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    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>Межрегиональная выставка</w:t>
      </w:r>
    </w:p>
    <w:p>
      <w:pPr>
        <w:pStyle w:val="Style18"/>
        <w:spacing w:lineRule="atLeast" w:line="38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«ОТЕЧЕСТВЕННЫЕ СТРОИТЕЛЬНЫЕ МАТЕРИАЛЫ»</w:t>
      </w:r>
    </w:p>
    <w:p>
      <w:pPr>
        <w:pStyle w:val="Style18"/>
        <w:spacing w:lineRule="atLeast" w:line="38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5"/>
        <w:spacing w:lineRule="atLeast" w:line="220"/>
        <w:rPr/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32"/>
          <w:szCs w:val="32"/>
          <w:lang w:eastAsia="ru-RU"/>
        </w:rPr>
        <w:t xml:space="preserve">                     </w:t>
      </w:r>
      <w:r>
        <w:rPr>
          <w:rFonts w:cs="Arial" w:ascii="Arial" w:hAnsi="Arial"/>
        </w:rPr>
        <w:t>При поддержке: Правительства Челябинской области</w:t>
      </w:r>
    </w:p>
    <w:p>
      <w:pPr>
        <w:pStyle w:val="Style25"/>
        <w:spacing w:lineRule="atLeast" w:line="22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Министерства строительства и инфраструктуры Челябинской области, </w:t>
      </w:r>
    </w:p>
    <w:p>
      <w:pPr>
        <w:pStyle w:val="Style25"/>
        <w:spacing w:lineRule="atLeast" w:line="220"/>
        <w:jc w:val="center"/>
        <w:rPr>
          <w:rFonts w:ascii="Times New Roman" w:hAnsi="Times New Roman" w:cs="Times New Roman"/>
        </w:rPr>
      </w:pPr>
      <w:r>
        <w:rPr>
          <w:rFonts w:cs="Arial" w:ascii="Arial" w:hAnsi="Arial"/>
        </w:rPr>
        <w:t>Администрации города Челябинска</w:t>
      </w:r>
    </w:p>
    <w:p>
      <w:pPr>
        <w:pStyle w:val="Style19"/>
        <w:spacing w:lineRule="atLeast" w:line="220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br/>
        <w:t xml:space="preserve">                                              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caps/>
          <w:sz w:val="24"/>
          <w:szCs w:val="24"/>
        </w:rPr>
        <w:t>-2 марта 2023 года в г.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aps/>
          <w:sz w:val="24"/>
          <w:szCs w:val="24"/>
        </w:rPr>
        <w:t>Челябинске</w:t>
      </w:r>
    </w:p>
    <w:p>
      <w:pPr>
        <w:pStyle w:val="Style19"/>
        <w:spacing w:lineRule="atLeast" w:line="220"/>
        <w:rPr/>
      </w:pPr>
      <w:r>
        <w:rPr>
          <w:rFonts w:cs="Times New Roman" w:ascii="Times New Roman" w:hAnsi="Times New Roman"/>
          <w:b/>
          <w:caps/>
          <w:sz w:val="24"/>
          <w:szCs w:val="24"/>
        </w:rPr>
        <w:t xml:space="preserve">                                         </w:t>
      </w:r>
      <w:r>
        <w:rPr>
          <w:rFonts w:cs="Times New Roman" w:ascii="Times New Roman" w:hAnsi="Times New Roman"/>
          <w:b/>
          <w:caps/>
          <w:sz w:val="24"/>
          <w:szCs w:val="24"/>
          <w:lang w:val="en-US"/>
        </w:rPr>
        <w:t>RADISSON</w:t>
      </w:r>
      <w:r>
        <w:rPr>
          <w:rFonts w:cs="Times New Roman" w:ascii="Times New Roman" w:hAnsi="Times New Roman"/>
          <w:b/>
          <w:cap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aps/>
          <w:sz w:val="24"/>
          <w:szCs w:val="24"/>
          <w:lang w:val="en-US"/>
        </w:rPr>
        <w:t>BLU</w:t>
      </w:r>
      <w:r>
        <w:rPr>
          <w:rFonts w:cs="Times New Roman" w:ascii="Times New Roman" w:hAnsi="Times New Roman"/>
          <w:b/>
          <w:cap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aps/>
          <w:sz w:val="24"/>
          <w:szCs w:val="24"/>
          <w:lang w:val="en-US"/>
        </w:rPr>
        <w:t>HOTEL</w:t>
      </w:r>
      <w:r>
        <w:rPr>
          <w:rFonts w:cs="Times New Roman" w:ascii="Times New Roman" w:hAnsi="Times New Roman"/>
          <w:b/>
          <w:caps/>
          <w:sz w:val="24"/>
          <w:szCs w:val="24"/>
        </w:rPr>
        <w:t>, УЛ.ТРУДА,179</w:t>
      </w:r>
    </w:p>
    <w:p>
      <w:pPr>
        <w:pStyle w:val="Style19"/>
        <w:spacing w:lineRule="atLeast" w:line="220"/>
        <w:rPr>
          <w:rFonts w:ascii="Times New Roman" w:hAnsi="Times New Roman" w:cs="Times New Roman"/>
          <w:b/>
          <w:b/>
          <w:cap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aps/>
          <w:color w:val="000000"/>
          <w:sz w:val="24"/>
          <w:szCs w:val="24"/>
        </w:rPr>
      </w:r>
    </w:p>
    <w:p>
      <w:pPr>
        <w:pStyle w:val="Style18"/>
        <w:spacing w:lineRule="atLeast" w:line="40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Цель выставки</w:t>
      </w:r>
    </w:p>
    <w:p>
      <w:pPr>
        <w:pStyle w:val="Style19"/>
        <w:spacing w:lineRule="atLeast" w:line="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отображение и стимулирование современного уровня строительных и отделочных работ; демонстрация новых технологий, конструкций, оборудования, строительных материалов и изделий.</w:t>
      </w:r>
    </w:p>
    <w:p>
      <w:pPr>
        <w:pStyle w:val="Style18"/>
        <w:spacing w:lineRule="atLeast" w:line="40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Разделы выставки</w:t>
      </w:r>
    </w:p>
    <w:p>
      <w:pPr>
        <w:pStyle w:val="Style19"/>
        <w:numPr>
          <w:ilvl w:val="0"/>
          <w:numId w:val="1"/>
        </w:numPr>
        <w:spacing w:lineRule="atLeast" w:line="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инжиниринг зданий, системы жизнеобеспечения</w:t>
      </w:r>
    </w:p>
    <w:p>
      <w:pPr>
        <w:pStyle w:val="Style19"/>
        <w:numPr>
          <w:ilvl w:val="0"/>
          <w:numId w:val="1"/>
        </w:numPr>
        <w:spacing w:lineRule="atLeast" w:line="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кровля, гидроизоляция</w:t>
      </w:r>
    </w:p>
    <w:p>
      <w:pPr>
        <w:pStyle w:val="Style19"/>
        <w:numPr>
          <w:ilvl w:val="0"/>
          <w:numId w:val="1"/>
        </w:numPr>
        <w:spacing w:lineRule="atLeast" w:line="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строительные материалы и конструкции</w:t>
      </w:r>
    </w:p>
    <w:p>
      <w:pPr>
        <w:pStyle w:val="Style19"/>
        <w:numPr>
          <w:ilvl w:val="0"/>
          <w:numId w:val="1"/>
        </w:numPr>
        <w:spacing w:lineRule="atLeast" w:line="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отделочные и облицовочные материалы</w:t>
      </w:r>
    </w:p>
    <w:p>
      <w:pPr>
        <w:pStyle w:val="Style19"/>
        <w:numPr>
          <w:ilvl w:val="0"/>
          <w:numId w:val="1"/>
        </w:numPr>
        <w:spacing w:lineRule="atLeast" w:line="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электрооборудование, осветительные приборы</w:t>
      </w:r>
    </w:p>
    <w:p>
      <w:pPr>
        <w:pStyle w:val="Style19"/>
        <w:numPr>
          <w:ilvl w:val="0"/>
          <w:numId w:val="1"/>
        </w:numPr>
        <w:spacing w:lineRule="atLeast" w:line="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системы отопления, водоснабжения, вентиляции, кондиционирования</w:t>
      </w:r>
    </w:p>
    <w:p>
      <w:pPr>
        <w:pStyle w:val="Style19"/>
        <w:numPr>
          <w:ilvl w:val="0"/>
          <w:numId w:val="1"/>
        </w:numPr>
        <w:spacing w:lineRule="atLeast" w:line="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загородное домостроение</w:t>
      </w:r>
    </w:p>
    <w:p>
      <w:pPr>
        <w:pStyle w:val="Style19"/>
        <w:numPr>
          <w:ilvl w:val="0"/>
          <w:numId w:val="1"/>
        </w:numPr>
        <w:spacing w:lineRule="atLeast" w:line="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ландшафтное строительство</w:t>
      </w:r>
    </w:p>
    <w:p>
      <w:pPr>
        <w:pStyle w:val="Style19"/>
        <w:numPr>
          <w:ilvl w:val="0"/>
          <w:numId w:val="1"/>
        </w:numPr>
        <w:spacing w:lineRule="atLeast" w:line="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предметы интерьера, мебель, дизайн</w:t>
      </w:r>
    </w:p>
    <w:p>
      <w:pPr>
        <w:pStyle w:val="Style19"/>
        <w:spacing w:lineRule="atLeast" w:line="220"/>
        <w:ind w:left="360" w:hang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yle19"/>
        <w:tabs>
          <w:tab w:val="clear" w:pos="708"/>
          <w:tab w:val="right" w:pos="6310" w:leader="none"/>
        </w:tabs>
        <w:spacing w:lineRule="atLeast" w:line="220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Форма и условия участия</w:t>
      </w:r>
    </w:p>
    <w:p>
      <w:pPr>
        <w:pStyle w:val="Style19"/>
        <w:tabs>
          <w:tab w:val="clear" w:pos="708"/>
          <w:tab w:val="right" w:pos="6310" w:leader="none"/>
        </w:tabs>
        <w:spacing w:lineRule="atLeast" w:line="220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Style19"/>
        <w:tabs>
          <w:tab w:val="clear" w:pos="708"/>
          <w:tab w:val="right" w:pos="6310" w:leader="none"/>
        </w:tabs>
        <w:spacing w:lineRule="atLeast" w:line="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1. Размещение экспозиции на стенде                                              </w:t>
      </w:r>
    </w:p>
    <w:p>
      <w:pPr>
        <w:pStyle w:val="Style19"/>
        <w:tabs>
          <w:tab w:val="clear" w:pos="708"/>
          <w:tab w:val="right" w:pos="6310" w:leader="none"/>
        </w:tabs>
        <w:spacing w:lineRule="atLeast" w:line="220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2. Размещение экспозиции без аренды стенда </w:t>
        <w:tab/>
        <w:t xml:space="preserve">              </w:t>
        <w:tab/>
        <w:tab/>
        <w:t xml:space="preserve">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 </w:t>
      </w:r>
    </w:p>
    <w:p>
      <w:pPr>
        <w:pStyle w:val="Style19"/>
        <w:tabs>
          <w:tab w:val="clear" w:pos="708"/>
          <w:tab w:val="right" w:pos="6310" w:leader="none"/>
        </w:tabs>
        <w:spacing w:lineRule="atLeast" w:line="220"/>
        <w:rPr>
          <w:rFonts w:ascii="Arial" w:hAnsi="Arial" w:cs="Arial"/>
          <w:sz w:val="21"/>
          <w:szCs w:val="21"/>
          <w:lang w:val="en-US" w:eastAsia="en-US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</w:t>
      </w:r>
      <w:r>
        <w:rPr>
          <w:rFonts w:cs="Times New Roman" w:ascii="Times New Roman" w:hAnsi="Times New Roman"/>
          <w:color w:val="000000"/>
          <w:sz w:val="22"/>
          <w:szCs w:val="22"/>
        </w:rPr>
        <w:t>. Заочное участие</w:t>
      </w:r>
      <w:r>
        <w:rPr>
          <w:rFonts w:cs="Arial" w:ascii="Arial" w:hAnsi="Arial"/>
          <w:sz w:val="21"/>
          <w:szCs w:val="21"/>
          <w:lang w:val="en-US" w:eastAsia="en-US"/>
        </w:rPr>
        <w:t xml:space="preserve">                                                                   </w:t>
      </w:r>
    </w:p>
    <w:p>
      <w:pPr>
        <w:pStyle w:val="Style19"/>
        <w:tabs>
          <w:tab w:val="clear" w:pos="708"/>
          <w:tab w:val="right" w:pos="6310" w:leader="none"/>
        </w:tabs>
        <w:spacing w:lineRule="atLeast" w:line="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eastAsia="Arial" w:cs="Arial" w:ascii="Arial" w:hAnsi="Arial"/>
          <w:sz w:val="21"/>
          <w:szCs w:val="21"/>
          <w:lang w:val="en-US" w:eastAsia="en-US"/>
        </w:rPr>
        <w:t xml:space="preserve">    </w:t>
      </w:r>
      <w:r>
        <w:rPr>
          <w:rFonts w:cs="Arial" w:ascii="Arial" w:hAnsi="Arial"/>
          <w:sz w:val="21"/>
          <w:szCs w:val="21"/>
          <w:lang w:val="en-US" w:eastAsia="en-US"/>
        </w:rPr>
        <w:t>(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размещение рекламных материалов, Roll-up или PressWall </w:t>
      </w:r>
    </w:p>
    <w:p>
      <w:pPr>
        <w:pStyle w:val="Style19"/>
        <w:tabs>
          <w:tab w:val="clear" w:pos="708"/>
          <w:tab w:val="right" w:pos="6310" w:leader="none"/>
        </w:tabs>
        <w:spacing w:lineRule="atLeast" w:line="220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     </w:t>
      </w:r>
      <w:r>
        <w:rPr>
          <w:rFonts w:cs="Times New Roman" w:ascii="Times New Roman" w:hAnsi="Times New Roman"/>
          <w:color w:val="000000"/>
          <w:sz w:val="22"/>
          <w:szCs w:val="22"/>
        </w:rPr>
        <w:t>экспонента в зале проведения выставки, демонстрация аудиороликов)</w:t>
      </w:r>
    </w:p>
    <w:p>
      <w:pPr>
        <w:pStyle w:val="Style19"/>
        <w:spacing w:lineRule="atLeast" w:line="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                                                                 </w:t>
      </w:r>
    </w:p>
    <w:p>
      <w:pPr>
        <w:pStyle w:val="Style19"/>
        <w:tabs>
          <w:tab w:val="clear" w:pos="708"/>
          <w:tab w:val="right" w:pos="6310" w:leader="none"/>
        </w:tabs>
        <w:spacing w:lineRule="atLeast" w:line="220"/>
        <w:rPr>
          <w:rFonts w:ascii="Times New Roman" w:hAnsi="Times New Roman" w:cs="Times New Roman"/>
          <w:color w:val="000000"/>
          <w:sz w:val="22"/>
          <w:szCs w:val="22"/>
        </w:rPr>
      </w:pPr>
      <w:r>
        <w:rPr/>
      </w:r>
    </w:p>
    <w:p>
      <w:pPr>
        <w:pStyle w:val="Style19"/>
        <w:spacing w:lineRule="atLeast" w:line="220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</w:r>
    </w:p>
    <w:p>
      <w:pPr>
        <w:pStyle w:val="Style19"/>
        <w:spacing w:lineRule="atLeast" w:line="220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Порядок работы выставки</w:t>
      </w:r>
    </w:p>
    <w:p>
      <w:pPr>
        <w:pStyle w:val="Style19"/>
        <w:spacing w:lineRule="atLeast" w:line="220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Style19"/>
        <w:spacing w:lineRule="atLeast" w:line="220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28 февраля 2023 г. 11:00-18:00     – монтаж оборудования, оформление экспозиций; </w:t>
      </w:r>
    </w:p>
    <w:p>
      <w:pPr>
        <w:pStyle w:val="Style19"/>
        <w:spacing w:lineRule="atLeast" w:line="220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 марта 2023 г. 10:00-18:00     – 13.00 – открытие выставки;</w:t>
      </w:r>
    </w:p>
    <w:p>
      <w:pPr>
        <w:pStyle w:val="Style19"/>
        <w:spacing w:lineRule="atLeast" w:line="220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2 марта 2023 г. 10:00-17:00     – 17.00 – закрытие выставки, демонтаж и вывоз экспозиций</w:t>
      </w:r>
    </w:p>
    <w:p>
      <w:pPr>
        <w:pStyle w:val="Style19"/>
        <w:spacing w:lineRule="atLeast" w:line="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yle18"/>
        <w:pBdr>
          <w:bottom w:val="single" w:sz="6" w:space="1" w:color="000000"/>
        </w:pBdr>
        <w:spacing w:lineRule="atLeast" w:line="40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В программе выставки планируется проведение презентаций фирм-участниц, круглого стола, семинаров, пресс-конференций по проблемам строительства.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Дополнительную информацию вы можете получить в оргкомитете </w:t>
      </w:r>
    </w:p>
    <w:p>
      <w:pPr>
        <w:pStyle w:val="Normal"/>
        <w:rPr/>
      </w:pPr>
      <w:r>
        <w:rPr>
          <w:b/>
          <w:sz w:val="22"/>
          <w:szCs w:val="22"/>
        </w:rPr>
        <w:t>ООО ЮУКВЦ «ЭКСПОЧЕЛ» по адресу: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Россия, 454080, г. Челябинск, ул. Энтузиастов, 2, оф. 8</w:t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Тел.  8 951 437 40 82 Семенова Татьяна, </w:t>
      </w:r>
      <w:r>
        <w:rPr>
          <w:b/>
          <w:sz w:val="22"/>
          <w:szCs w:val="22"/>
          <w:lang w:val="en-US"/>
        </w:rPr>
        <w:t xml:space="preserve">  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  <w:lang w:val="en-US"/>
        </w:rPr>
        <w:t>@expochel.ru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Тел.  8 992 511 84 44 Нургалиева Лилия, 17@expochel.ru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>8 951 232 30 43 Лобанова Светлана, 3@expochel.ru</w:t>
      </w:r>
    </w:p>
    <w:sectPr>
      <w:type w:val="nextPage"/>
      <w:pgSz w:w="11906" w:h="16838"/>
      <w:pgMar w:left="1701" w:right="850" w:header="0" w:top="719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CompactC">
    <w:altName w:val="Courier New"/>
    <w:charset w:val="01"/>
    <w:family w:val="roman"/>
    <w:pitch w:val="default"/>
  </w:font>
  <w:font w:name="Helios">
    <w:altName w:val="Courier New"/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7">
    <w:name w:val="Верхний колонтитул Знак"/>
    <w:qFormat/>
    <w:rPr>
      <w:rFonts w:ascii="Calibri" w:hAnsi="Calibri" w:eastAsia="Calibri" w:cs="Calibri"/>
      <w:sz w:val="22"/>
      <w:szCs w:val="22"/>
    </w:rPr>
  </w:style>
  <w:style w:type="paragraph" w:styleId="Style18">
    <w:name w:val="Заголовок"/>
    <w:next w:val="Style19"/>
    <w:qFormat/>
    <w:pPr>
      <w:widowControl/>
      <w:suppressAutoHyphens w:val="true"/>
      <w:bidi w:val="0"/>
      <w:spacing w:before="0" w:after="0"/>
      <w:jc w:val="right"/>
    </w:pPr>
    <w:rPr>
      <w:rFonts w:ascii="CompactC;Courier New" w:hAnsi="CompactC;Courier New" w:eastAsia="Times New Roman" w:cs="CompactC;Courier New"/>
      <w:b/>
      <w:bCs/>
      <w:color w:val="000000"/>
      <w:kern w:val="0"/>
      <w:sz w:val="32"/>
      <w:szCs w:val="32"/>
      <w:lang w:val="ru-RU" w:eastAsia="zh-CN" w:bidi="ar-SA"/>
    </w:rPr>
  </w:style>
  <w:style w:type="paragraph" w:styleId="Style19">
    <w:name w:val="Body Text"/>
    <w:basedOn w:val="Normal"/>
    <w:pPr/>
    <w:rPr>
      <w:rFonts w:ascii="Helios;Courier New" w:hAnsi="Helios;Courier New" w:cs="Helios;Courier New"/>
      <w:color w:val="000000"/>
      <w:sz w:val="18"/>
      <w:szCs w:val="18"/>
    </w:rPr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/>
  </w:style>
  <w:style w:type="paragraph" w:styleId="Style23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Calibri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LibreOffice/6.4.7.2$Linux_X86_64 LibreOffice_project/40$Build-2</Application>
  <Pages>1</Pages>
  <Words>215</Words>
  <Characters>1547</Characters>
  <CharactersWithSpaces>2209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2022-12-06T08:58:00Z</dcterms:created>
  <dc:creator>Admi</dc:creator>
  <dc:description/>
  <cp:keywords> </cp:keywords>
  <dc:language>en-US</dc:language>
  <cp:lastModifiedBy/>
  <cp:lastPrinted>2022-11-18T14:06:00Z</cp:lastPrinted>
  <dcterms:modified xsi:type="dcterms:W3CDTF">2023-01-13T12:28:28Z</dcterms:modified>
  <cp:revision>6</cp:revision>
  <dc:subject/>
  <dc:title>Седьмая межрегиональная выставка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